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sz w:val="36"/>
          <w:szCs w:val="36"/>
        </w:rPr>
      </w:pPr>
      <w:r>
        <w:rPr>
          <w:sz w:val="36"/>
          <w:szCs w:val="36"/>
        </w:rPr>
        <w:t>Benefice of Buckrose Carrs</w:t>
      </w:r>
    </w:p>
    <w:p>
      <w:pPr>
        <w:pStyle w:val="Normal"/>
        <w:pBdr>
          <w:top w:val="single" w:sz="4" w:space="1" w:color="000000"/>
          <w:left w:val="single" w:sz="4" w:space="4" w:color="000000"/>
          <w:bottom w:val="single" w:sz="4" w:space="1" w:color="000000"/>
          <w:right w:val="single" w:sz="4" w:space="4" w:color="000000"/>
        </w:pBdr>
        <w:spacing w:before="0" w:after="0"/>
        <w:jc w:val="center"/>
        <w:rPr>
          <w:sz w:val="32"/>
          <w:szCs w:val="32"/>
        </w:rPr>
      </w:pPr>
      <w:r>
        <w:rPr>
          <w:sz w:val="32"/>
          <w:szCs w:val="32"/>
        </w:rPr>
        <w:t>4</w:t>
      </w:r>
      <w:r>
        <w:rPr>
          <w:sz w:val="32"/>
          <w:szCs w:val="32"/>
          <w:vertAlign w:val="superscript"/>
        </w:rPr>
        <w:t>th</w:t>
      </w:r>
      <w:r>
        <w:rPr>
          <w:sz w:val="32"/>
          <w:szCs w:val="32"/>
        </w:rPr>
        <w:t xml:space="preserve"> January 2026</w:t>
      </w:r>
    </w:p>
    <w:p>
      <w:pPr>
        <w:pStyle w:val="Normal"/>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Weekly Pew Sheet</w:t>
      </w:r>
      <w:bookmarkStart w:id="0" w:name="_Hlk75011970"/>
    </w:p>
    <w:p>
      <w:pPr>
        <w:pStyle w:val="Normal"/>
        <w:pBdr>
          <w:top w:val="single" w:sz="4" w:space="1" w:color="000000"/>
          <w:left w:val="single" w:sz="4" w:space="4" w:color="000000"/>
          <w:bottom w:val="single" w:sz="4" w:space="1" w:color="000000"/>
          <w:right w:val="single" w:sz="4" w:space="4" w:color="000000"/>
        </w:pBdr>
        <w:spacing w:before="0" w:after="0"/>
        <w:jc w:val="center"/>
        <w:rPr>
          <w:b/>
          <w:b/>
          <w:bCs/>
          <w:sz w:val="32"/>
          <w:szCs w:val="32"/>
          <w:u w:val="single"/>
        </w:rPr>
      </w:pPr>
      <w:bookmarkStart w:id="1" w:name="_Hlk116752533"/>
      <w:bookmarkStart w:id="2" w:name="_Hlk121835887"/>
      <w:r>
        <w:rPr>
          <w:b/>
          <w:bCs/>
          <w:sz w:val="32"/>
          <w:szCs w:val="32"/>
          <w:u w:val="single"/>
        </w:rPr>
        <w:t xml:space="preserve">The </w:t>
      </w:r>
      <w:bookmarkEnd w:id="2"/>
      <w:r>
        <w:rPr>
          <w:b/>
          <w:bCs/>
          <w:sz w:val="32"/>
          <w:szCs w:val="32"/>
          <w:u w:val="single"/>
        </w:rPr>
        <w:t>Epiphany</w:t>
      </w:r>
      <w:bookmarkEnd w:id="0"/>
      <w:bookmarkEnd w:id="1"/>
    </w:p>
    <w:p>
      <w:pPr>
        <w:pStyle w:val="Normal"/>
        <w:spacing w:lineRule="auto" w:line="240" w:before="0" w:after="0"/>
        <w:rPr>
          <w:rFonts w:ascii="Arial" w:hAnsi="Arial" w:cs="Arial"/>
          <w:bCs/>
          <w:i/>
          <w:i/>
          <w:iCs/>
          <w:sz w:val="24"/>
          <w:szCs w:val="24"/>
        </w:rPr>
      </w:pPr>
      <w:r>
        <w:rPr/>
      </w:r>
    </w:p>
    <w:p>
      <w:pPr>
        <w:pStyle w:val="Normal"/>
        <w:spacing w:before="0" w:after="0"/>
        <w:ind w:hanging="0"/>
        <w:rPr/>
      </w:pPr>
      <w:r>
        <w:rPr/>
      </w:r>
    </w:p>
    <w:tbl>
      <w:tblPr>
        <w:tblStyle w:val="TableGrid"/>
        <w:tblW w:w="48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34"/>
        <w:gridCol w:w="2441"/>
      </w:tblGrid>
      <w:tr>
        <w:trPr/>
        <w:tc>
          <w:tcPr>
            <w:tcW w:w="2434" w:type="dxa"/>
            <w:tcBorders/>
          </w:tcPr>
          <w:p>
            <w:pPr>
              <w:pStyle w:val="Body"/>
              <w:widowControl/>
              <w:spacing w:lineRule="auto" w:line="240" w:before="0" w:after="0"/>
              <w:jc w:val="both"/>
              <w:rPr>
                <w:rFonts w:ascii="Arial" w:hAnsi="Arial" w:cs="Arial"/>
                <w:i/>
                <w:i/>
                <w:iCs/>
                <w:sz w:val="24"/>
                <w:szCs w:val="24"/>
              </w:rPr>
            </w:pPr>
            <w:r>
              <w:rPr>
                <w:rFonts w:cs="Arial" w:ascii="Arial" w:hAnsi="Arial"/>
                <w:i/>
                <w:iCs/>
                <w:kern w:val="2"/>
                <w:sz w:val="24"/>
                <w:szCs w:val="24"/>
                <w:lang w:val="en-GB" w:bidi="ar-SA"/>
              </w:rPr>
              <w:t>At Rillington:</w:t>
            </w:r>
          </w:p>
          <w:p>
            <w:pPr>
              <w:pStyle w:val="Body"/>
              <w:widowControl/>
              <w:spacing w:lineRule="auto" w:line="240" w:before="0" w:after="0"/>
              <w:jc w:val="left"/>
              <w:rPr>
                <w:rFonts w:ascii="Arial" w:hAnsi="Arial" w:cs="Arial"/>
                <w:sz w:val="24"/>
                <w:szCs w:val="24"/>
              </w:rPr>
            </w:pPr>
            <w:r>
              <w:rPr>
                <w:rFonts w:cs="Arial" w:ascii="Arial" w:hAnsi="Arial"/>
                <w:kern w:val="2"/>
                <w:sz w:val="24"/>
                <w:szCs w:val="24"/>
                <w:lang w:val="en-GB" w:bidi="ar-SA"/>
              </w:rPr>
              <w:t xml:space="preserve">The Old Testament reading is taken from </w:t>
            </w:r>
            <w:r>
              <w:rPr>
                <w:rFonts w:cs="Arial" w:ascii="Arial" w:hAnsi="Arial"/>
                <w:kern w:val="2"/>
                <w:sz w:val="24"/>
                <w:szCs w:val="24"/>
                <w:lang w:val="en-GB" w:bidi="ar-SA"/>
              </w:rPr>
              <w:t>Isaiah</w:t>
            </w:r>
            <w:r>
              <w:rPr>
                <w:rFonts w:cs="Arial" w:ascii="Arial" w:hAnsi="Arial"/>
                <w:kern w:val="2"/>
                <w:sz w:val="24"/>
                <w:szCs w:val="24"/>
                <w:lang w:val="en-GB" w:bidi="ar-SA"/>
              </w:rPr>
              <w:t xml:space="preserve"> chapter s</w:t>
            </w:r>
            <w:r>
              <w:rPr>
                <w:rFonts w:cs="Arial" w:ascii="Arial" w:hAnsi="Arial"/>
                <w:kern w:val="2"/>
                <w:sz w:val="24"/>
                <w:szCs w:val="24"/>
                <w:lang w:val="en-GB" w:bidi="ar-SA"/>
              </w:rPr>
              <w:t>ixty</w:t>
            </w:r>
            <w:r>
              <w:rPr>
                <w:rFonts w:cs="Arial" w:ascii="Arial" w:hAnsi="Arial"/>
                <w:kern w:val="2"/>
                <w:sz w:val="24"/>
                <w:szCs w:val="24"/>
                <w:lang w:val="en-GB" w:bidi="ar-SA"/>
              </w:rPr>
              <w:t>.</w:t>
            </w:r>
          </w:p>
        </w:tc>
        <w:tc>
          <w:tcPr>
            <w:tcW w:w="2441" w:type="dxa"/>
            <w:tcBorders/>
          </w:tcPr>
          <w:p>
            <w:pPr>
              <w:pStyle w:val="Body"/>
              <w:widowControl/>
              <w:spacing w:lineRule="auto" w:line="240" w:before="0" w:after="0"/>
              <w:jc w:val="both"/>
              <w:rPr>
                <w:rFonts w:ascii="Arial" w:hAnsi="Arial" w:cs="Arial"/>
                <w:sz w:val="24"/>
                <w:szCs w:val="24"/>
              </w:rPr>
            </w:pPr>
            <w:r>
              <w:rPr>
                <w:rFonts w:cs="Arial" w:ascii="Arial" w:hAnsi="Arial"/>
                <w:i/>
                <w:iCs/>
                <w:kern w:val="2"/>
                <w:sz w:val="24"/>
                <w:szCs w:val="24"/>
                <w:lang w:val="en-GB" w:bidi="ar-SA"/>
              </w:rPr>
              <w:t>At Yedingham:</w:t>
            </w:r>
            <w:r>
              <w:rPr>
                <w:rFonts w:cs="Arial" w:ascii="Arial" w:hAnsi="Arial"/>
                <w:kern w:val="2"/>
                <w:sz w:val="24"/>
                <w:szCs w:val="24"/>
                <w:lang w:val="en-GB" w:bidi="ar-SA"/>
              </w:rPr>
              <w:t xml:space="preserve">    The reading is taken from the </w:t>
            </w:r>
            <w:r>
              <w:rPr>
                <w:rFonts w:cs="Arial" w:ascii="Arial" w:hAnsi="Arial"/>
                <w:kern w:val="2"/>
                <w:sz w:val="24"/>
                <w:szCs w:val="24"/>
                <w:lang w:val="en-GB" w:bidi="ar-SA"/>
              </w:rPr>
              <w:t>sixtieth</w:t>
            </w:r>
            <w:r>
              <w:rPr>
                <w:rFonts w:cs="Arial" w:ascii="Arial" w:hAnsi="Arial"/>
                <w:kern w:val="2"/>
                <w:sz w:val="24"/>
                <w:szCs w:val="24"/>
                <w:lang w:val="en-GB" w:bidi="ar-SA"/>
              </w:rPr>
              <w:t xml:space="preserve"> chapter of the book of </w:t>
            </w:r>
            <w:r>
              <w:rPr>
                <w:rFonts w:cs="Arial" w:ascii="Arial" w:hAnsi="Arial"/>
                <w:kern w:val="2"/>
                <w:sz w:val="24"/>
                <w:szCs w:val="24"/>
                <w:lang w:val="en-GB" w:bidi="ar-SA"/>
              </w:rPr>
              <w:t>Isaiah</w:t>
            </w:r>
            <w:r>
              <w:rPr>
                <w:rFonts w:cs="Arial" w:ascii="Arial" w:hAnsi="Arial"/>
                <w:kern w:val="2"/>
                <w:sz w:val="24"/>
                <w:szCs w:val="24"/>
                <w:lang w:val="en-GB" w:bidi="ar-SA"/>
              </w:rPr>
              <w:t xml:space="preserve"> beginning at the first verse.</w:t>
            </w:r>
          </w:p>
        </w:tc>
      </w:tr>
    </w:tbl>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Isaiah 60: 1 - 6</w:t>
      </w:r>
    </w:p>
    <w:p>
      <w:pPr>
        <w:pStyle w:val="Normal"/>
        <w:spacing w:lineRule="auto" w:line="240" w:before="0" w:after="0"/>
        <w:rPr>
          <w:rFonts w:ascii="Arial" w:hAnsi="Arial" w:cs="Arial"/>
          <w:sz w:val="24"/>
          <w:szCs w:val="24"/>
        </w:rPr>
      </w:pPr>
      <w:r>
        <w:rPr>
          <w:rFonts w:cs="Arial" w:ascii="Arial" w:hAnsi="Arial"/>
          <w:sz w:val="24"/>
          <w:szCs w:val="24"/>
        </w:rPr>
        <w:t>Arise, shine; for your light has come,</w:t>
        <w:br/>
        <w:t>    and the glory of the Lord has risen upon you.</w:t>
        <w:br/>
        <w:t>For darkness shall cover the earth,</w:t>
        <w:br/>
        <w:t>    and thick darkness the peoples;</w:t>
        <w:br/>
        <w:t>but the Lord will arise upon you,</w:t>
        <w:br/>
        <w:t>    and his glory will appear over you.</w:t>
        <w:br/>
        <w:t>Nations shall come to your light,</w:t>
        <w:br/>
        <w:t>    and kings to the brightness of your dawn.</w:t>
      </w:r>
    </w:p>
    <w:p>
      <w:pPr>
        <w:pStyle w:val="Normal"/>
        <w:spacing w:lineRule="auto" w:line="240" w:before="0" w:after="0"/>
        <w:rPr>
          <w:rFonts w:ascii="Arial" w:hAnsi="Arial" w:cs="Arial"/>
          <w:sz w:val="24"/>
          <w:szCs w:val="24"/>
        </w:rPr>
      </w:pPr>
      <w:r>
        <w:rPr>
          <w:rFonts w:cs="Arial" w:ascii="Arial" w:hAnsi="Arial"/>
          <w:sz w:val="24"/>
          <w:szCs w:val="24"/>
        </w:rPr>
        <w:t>Lift up your eyes and look around;</w:t>
        <w:br/>
        <w:t>    they all gather together, they come to you;</w:t>
        <w:br/>
        <w:t>your sons shall come from far away,</w:t>
        <w:br/>
        <w:t>    and your daughters shall be carried on their nurses’ arms.</w:t>
        <w:br/>
        <w:t>Then you shall see and be radiant;</w:t>
        <w:br/>
        <w:t>    your heart shall thrill and rejoice,</w:t>
        <w:br/>
        <w:t>because the abundance of the sea shall be brought to you,</w:t>
        <w:br/>
        <w:t>    the wealth of the nations shall come to you.</w:t>
        <w:br/>
        <w:t>A multitude of camels shall cover you,</w:t>
        <w:br/>
        <w:t>    the young camels of Midian and Ephah;</w:t>
        <w:br/>
        <w:t>    all those from Sheba shall come.</w:t>
        <w:br/>
        <w:t>They shall bring gold and frankincense,</w:t>
        <w:br/>
        <w:t>    and shall proclaim the praise of the Lord.</w:t>
      </w:r>
    </w:p>
    <w:p>
      <w:pPr>
        <w:pStyle w:val="Normal"/>
        <w:spacing w:lineRule="auto" w:line="240" w:before="0" w:after="0"/>
        <w:jc w:val="both"/>
        <w:rPr>
          <w:rFonts w:ascii="Arial" w:hAnsi="Arial" w:cs="Arial"/>
          <w:sz w:val="24"/>
          <w:szCs w:val="24"/>
        </w:rPr>
      </w:pPr>
      <w:r>
        <w:rPr>
          <w:rFonts w:cs="Arial" w:ascii="Arial" w:hAnsi="Arial"/>
          <w:sz w:val="24"/>
          <w:szCs w:val="24"/>
        </w:rPr>
      </w:r>
    </w:p>
    <w:tbl>
      <w:tblPr>
        <w:tblStyle w:val="TableGrid"/>
        <w:tblW w:w="48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34"/>
        <w:gridCol w:w="2434"/>
      </w:tblGrid>
      <w:tr>
        <w:trPr/>
        <w:tc>
          <w:tcPr>
            <w:tcW w:w="2434" w:type="dxa"/>
            <w:tcBorders/>
          </w:tcPr>
          <w:p>
            <w:pPr>
              <w:pStyle w:val="Body"/>
              <w:widowControl/>
              <w:spacing w:lineRule="auto" w:line="240" w:before="0" w:after="0"/>
              <w:jc w:val="both"/>
              <w:rPr>
                <w:rFonts w:ascii="Arial" w:hAnsi="Arial" w:cs="Arial"/>
                <w:i/>
                <w:i/>
                <w:iCs/>
                <w:sz w:val="24"/>
                <w:szCs w:val="24"/>
              </w:rPr>
            </w:pPr>
            <w:r>
              <w:rPr>
                <w:rFonts w:cs="Arial" w:ascii="Arial" w:hAnsi="Arial"/>
                <w:i/>
                <w:iCs/>
                <w:kern w:val="2"/>
                <w:sz w:val="24"/>
                <w:szCs w:val="24"/>
                <w:lang w:val="en-GB" w:bidi="ar-SA"/>
              </w:rPr>
              <w:t>At Rillington:</w:t>
            </w:r>
          </w:p>
          <w:p>
            <w:pPr>
              <w:pStyle w:val="Body"/>
              <w:widowControl/>
              <w:spacing w:lineRule="auto" w:line="240" w:before="0" w:after="0"/>
              <w:jc w:val="both"/>
              <w:rPr>
                <w:rFonts w:ascii="Arial" w:hAnsi="Arial" w:cs="Arial"/>
                <w:sz w:val="24"/>
                <w:szCs w:val="24"/>
              </w:rPr>
            </w:pPr>
            <w:r>
              <w:rPr>
                <w:rFonts w:cs="Arial" w:ascii="Arial" w:hAnsi="Arial"/>
                <w:kern w:val="2"/>
                <w:sz w:val="24"/>
                <w:szCs w:val="24"/>
                <w:lang w:val="en-GB" w:bidi="ar-SA"/>
              </w:rPr>
              <w:t>This is the word of the Lord.</w:t>
            </w:r>
          </w:p>
          <w:p>
            <w:pPr>
              <w:pStyle w:val="Body"/>
              <w:widowControl/>
              <w:spacing w:lineRule="auto" w:line="240" w:before="0" w:after="0"/>
              <w:jc w:val="both"/>
              <w:rPr>
                <w:rFonts w:ascii="Arial" w:hAnsi="Arial" w:cs="Arial"/>
                <w:sz w:val="24"/>
                <w:szCs w:val="24"/>
              </w:rPr>
            </w:pPr>
            <w:r>
              <w:rPr>
                <w:rFonts w:cs="Arial" w:ascii="Arial" w:hAnsi="Arial"/>
                <w:b/>
                <w:bCs/>
                <w:kern w:val="2"/>
                <w:sz w:val="24"/>
                <w:szCs w:val="24"/>
                <w:lang w:val="en-GB" w:bidi="ar-SA"/>
              </w:rPr>
              <w:t>Thanks be to God.</w:t>
            </w:r>
          </w:p>
        </w:tc>
        <w:tc>
          <w:tcPr>
            <w:tcW w:w="2434" w:type="dxa"/>
            <w:tcBorders/>
          </w:tcPr>
          <w:p>
            <w:pPr>
              <w:pStyle w:val="Body"/>
              <w:widowControl/>
              <w:spacing w:lineRule="auto" w:line="240" w:before="0" w:after="0"/>
              <w:jc w:val="left"/>
              <w:rPr>
                <w:rFonts w:ascii="Arial" w:hAnsi="Arial" w:cs="Arial"/>
                <w:sz w:val="24"/>
                <w:szCs w:val="24"/>
              </w:rPr>
            </w:pPr>
            <w:r>
              <w:rPr>
                <w:rFonts w:cs="Arial" w:ascii="Arial" w:hAnsi="Arial"/>
                <w:i/>
                <w:iCs/>
                <w:kern w:val="2"/>
                <w:sz w:val="24"/>
                <w:szCs w:val="24"/>
                <w:lang w:val="en-GB" w:bidi="ar-SA"/>
              </w:rPr>
              <w:t>At Yedingham:</w:t>
            </w:r>
            <w:r>
              <w:rPr>
                <w:rFonts w:cs="Arial" w:ascii="Arial" w:hAnsi="Arial"/>
                <w:kern w:val="2"/>
                <w:sz w:val="24"/>
                <w:szCs w:val="24"/>
                <w:lang w:val="en-GB" w:bidi="ar-SA"/>
              </w:rPr>
              <w:t xml:space="preserve">    Here endeth the lesson.</w:t>
            </w:r>
          </w:p>
        </w:tc>
      </w:tr>
    </w:tbl>
    <w:p>
      <w:pPr>
        <w:pStyle w:val="Body"/>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
    </w:p>
    <w:tbl>
      <w:tblPr>
        <w:tblStyle w:val="TableGrid"/>
        <w:tblW w:w="48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34"/>
        <w:gridCol w:w="2435"/>
      </w:tblGrid>
      <w:tr>
        <w:trPr/>
        <w:tc>
          <w:tcPr>
            <w:tcW w:w="2434" w:type="dxa"/>
            <w:tcBorders/>
          </w:tcPr>
          <w:p>
            <w:pPr>
              <w:pStyle w:val="Body"/>
              <w:widowControl/>
              <w:spacing w:lineRule="auto" w:line="240" w:before="0" w:after="0"/>
              <w:jc w:val="both"/>
              <w:rPr>
                <w:rFonts w:ascii="Arial" w:hAnsi="Arial" w:cs="Arial"/>
                <w:i/>
                <w:i/>
                <w:iCs/>
                <w:sz w:val="24"/>
                <w:szCs w:val="24"/>
                <w:u w:val="single"/>
              </w:rPr>
            </w:pPr>
            <w:r>
              <w:rPr>
                <w:rFonts w:cs="Arial" w:ascii="Arial" w:hAnsi="Arial"/>
                <w:kern w:val="2"/>
                <w:sz w:val="24"/>
                <w:szCs w:val="24"/>
                <w:u w:val="single"/>
                <w:lang w:val="en-GB" w:bidi="ar-SA"/>
              </w:rPr>
              <w:t> </w:t>
            </w:r>
            <w:r>
              <w:rPr>
                <w:rFonts w:cs="Arial" w:ascii="Arial" w:hAnsi="Arial"/>
                <w:i/>
                <w:iCs/>
                <w:kern w:val="2"/>
                <w:sz w:val="24"/>
                <w:szCs w:val="24"/>
                <w:u w:val="single"/>
                <w:lang w:val="en-GB" w:bidi="ar-SA"/>
              </w:rPr>
              <w:t>At Rillington:</w:t>
            </w:r>
          </w:p>
          <w:p>
            <w:pPr>
              <w:pStyle w:val="Body"/>
              <w:widowControl/>
              <w:spacing w:lineRule="auto" w:line="240" w:before="0" w:after="0"/>
              <w:jc w:val="left"/>
              <w:rPr>
                <w:rFonts w:ascii="Arial" w:hAnsi="Arial" w:cs="Arial"/>
                <w:sz w:val="24"/>
                <w:szCs w:val="24"/>
              </w:rPr>
            </w:pPr>
            <w:r>
              <w:rPr>
                <w:rFonts w:cs="Arial" w:ascii="Arial" w:hAnsi="Arial"/>
                <w:kern w:val="2"/>
                <w:sz w:val="24"/>
                <w:szCs w:val="24"/>
                <w:lang w:val="en-GB" w:bidi="ar-SA"/>
              </w:rPr>
              <w:t xml:space="preserve">Hear the Gospel of our Lord Jesus Christ according to </w:t>
            </w:r>
            <w:r>
              <w:rPr>
                <w:rFonts w:cs="Arial" w:ascii="Arial" w:hAnsi="Arial"/>
                <w:kern w:val="2"/>
                <w:sz w:val="24"/>
                <w:szCs w:val="24"/>
                <w:lang w:val="en-GB" w:bidi="ar-SA"/>
              </w:rPr>
              <w:t>Matthew</w:t>
            </w:r>
          </w:p>
          <w:p>
            <w:pPr>
              <w:pStyle w:val="Body"/>
              <w:widowControl/>
              <w:spacing w:lineRule="auto" w:line="240" w:before="0" w:after="0"/>
              <w:jc w:val="left"/>
              <w:rPr>
                <w:rFonts w:ascii="Arial" w:hAnsi="Arial" w:cs="Arial"/>
                <w:sz w:val="24"/>
                <w:szCs w:val="24"/>
                <w:u w:val="single"/>
              </w:rPr>
            </w:pPr>
            <w:r>
              <w:rPr>
                <w:rFonts w:cs="Arial" w:ascii="Arial" w:hAnsi="Arial"/>
                <w:b/>
                <w:bCs/>
                <w:kern w:val="2"/>
                <w:sz w:val="24"/>
                <w:szCs w:val="24"/>
                <w:lang w:val="en-GB" w:bidi="ar-SA"/>
              </w:rPr>
              <w:t>Glory to you, O Lord.</w:t>
            </w:r>
          </w:p>
        </w:tc>
        <w:tc>
          <w:tcPr>
            <w:tcW w:w="2435" w:type="dxa"/>
            <w:tcBorders/>
          </w:tcPr>
          <w:p>
            <w:pPr>
              <w:pStyle w:val="Body"/>
              <w:widowControl/>
              <w:spacing w:lineRule="auto" w:line="240" w:before="0" w:after="0"/>
              <w:jc w:val="both"/>
              <w:rPr>
                <w:rFonts w:ascii="Arial" w:hAnsi="Arial" w:cs="Arial"/>
                <w:sz w:val="24"/>
                <w:szCs w:val="24"/>
                <w:u w:val="single"/>
              </w:rPr>
            </w:pPr>
            <w:r>
              <w:rPr>
                <w:rFonts w:cs="Arial" w:ascii="Arial" w:hAnsi="Arial"/>
                <w:i/>
                <w:iCs/>
                <w:kern w:val="2"/>
                <w:sz w:val="24"/>
                <w:szCs w:val="24"/>
                <w:u w:val="single"/>
                <w:lang w:val="en-GB" w:bidi="ar-SA"/>
              </w:rPr>
              <w:t>At Yedingham:</w:t>
            </w:r>
            <w:r>
              <w:rPr>
                <w:rFonts w:cs="Arial" w:ascii="Arial" w:hAnsi="Arial"/>
                <w:kern w:val="2"/>
                <w:sz w:val="24"/>
                <w:szCs w:val="24"/>
                <w:u w:val="single"/>
                <w:lang w:val="en-GB" w:bidi="ar-SA"/>
              </w:rPr>
              <w:t xml:space="preserve">   </w:t>
            </w:r>
          </w:p>
          <w:p>
            <w:pPr>
              <w:pStyle w:val="Body"/>
              <w:widowControl/>
              <w:spacing w:lineRule="auto" w:line="240" w:before="0" w:after="0"/>
              <w:jc w:val="left"/>
              <w:rPr>
                <w:rFonts w:ascii="Arial" w:hAnsi="Arial" w:cs="Arial"/>
                <w:sz w:val="24"/>
                <w:szCs w:val="24"/>
              </w:rPr>
            </w:pPr>
            <w:r>
              <w:rPr>
                <w:rFonts w:cs="Arial" w:ascii="Arial" w:hAnsi="Arial"/>
                <w:kern w:val="2"/>
                <w:sz w:val="24"/>
                <w:szCs w:val="24"/>
                <w:lang w:val="en-GB" w:bidi="ar-SA"/>
              </w:rPr>
              <w:t xml:space="preserve">The Holy Gospel is written in the </w:t>
            </w:r>
            <w:r>
              <w:rPr>
                <w:rFonts w:cs="Arial" w:ascii="Arial" w:hAnsi="Arial"/>
                <w:kern w:val="2"/>
                <w:sz w:val="24"/>
                <w:szCs w:val="24"/>
                <w:lang w:val="en-GB" w:bidi="ar-SA"/>
              </w:rPr>
              <w:t>second</w:t>
            </w:r>
            <w:r>
              <w:rPr>
                <w:rFonts w:cs="Arial" w:ascii="Arial" w:hAnsi="Arial"/>
                <w:kern w:val="2"/>
                <w:sz w:val="24"/>
                <w:szCs w:val="24"/>
                <w:lang w:val="en-GB" w:bidi="ar-SA"/>
              </w:rPr>
              <w:t xml:space="preserve"> chapter of the Gospel according to Saint </w:t>
            </w:r>
            <w:r>
              <w:rPr>
                <w:rFonts w:cs="Arial" w:ascii="Arial" w:hAnsi="Arial"/>
                <w:kern w:val="2"/>
                <w:sz w:val="24"/>
                <w:szCs w:val="24"/>
                <w:lang w:val="en-GB" w:bidi="ar-SA"/>
              </w:rPr>
              <w:t>Matthew</w:t>
            </w:r>
            <w:r>
              <w:rPr>
                <w:rFonts w:cs="Arial" w:ascii="Arial" w:hAnsi="Arial"/>
                <w:kern w:val="2"/>
                <w:sz w:val="24"/>
                <w:szCs w:val="24"/>
                <w:lang w:val="en-GB" w:bidi="ar-SA"/>
              </w:rPr>
              <w:t xml:space="preserve"> beginning at the </w:t>
            </w:r>
            <w:r>
              <w:rPr>
                <w:rFonts w:cs="Arial" w:ascii="Arial" w:hAnsi="Arial"/>
                <w:kern w:val="2"/>
                <w:sz w:val="24"/>
                <w:szCs w:val="24"/>
                <w:lang w:val="en-GB" w:bidi="ar-SA"/>
              </w:rPr>
              <w:t>first</w:t>
            </w:r>
            <w:r>
              <w:rPr>
                <w:rFonts w:cs="Arial" w:ascii="Arial" w:hAnsi="Arial"/>
                <w:kern w:val="2"/>
                <w:sz w:val="24"/>
                <w:szCs w:val="24"/>
                <w:lang w:val="en-GB" w:bidi="ar-SA"/>
              </w:rPr>
              <w:t xml:space="preserve"> verse.</w:t>
            </w:r>
          </w:p>
          <w:p>
            <w:pPr>
              <w:pStyle w:val="Body"/>
              <w:widowControl/>
              <w:spacing w:lineRule="auto" w:line="240" w:before="0" w:after="0"/>
              <w:jc w:val="left"/>
              <w:rPr>
                <w:rFonts w:ascii="Arial" w:hAnsi="Arial" w:cs="Arial"/>
                <w:sz w:val="24"/>
                <w:szCs w:val="24"/>
                <w:u w:val="single"/>
              </w:rPr>
            </w:pPr>
            <w:r>
              <w:rPr>
                <w:rFonts w:cs="Arial" w:ascii="Arial" w:hAnsi="Arial"/>
                <w:b/>
                <w:bCs/>
                <w:kern w:val="2"/>
                <w:sz w:val="24"/>
                <w:szCs w:val="24"/>
                <w:lang w:val="en-GB" w:bidi="ar-SA"/>
              </w:rPr>
              <w:t>Glory be to thee O Lord.</w:t>
            </w:r>
          </w:p>
        </w:tc>
      </w:tr>
    </w:tbl>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Matthew 2: 1 - 12</w:t>
      </w:r>
    </w:p>
    <w:p>
      <w:pPr>
        <w:pStyle w:val="Normal"/>
        <w:spacing w:lineRule="auto" w:line="240" w:before="0" w:after="0"/>
        <w:rPr>
          <w:rFonts w:ascii="Arial" w:hAnsi="Arial" w:cs="Arial"/>
          <w:sz w:val="24"/>
          <w:szCs w:val="24"/>
        </w:rPr>
      </w:pPr>
      <w:r>
        <w:rPr>
          <w:rFonts w:cs="Arial" w:ascii="Arial" w:hAnsi="Arial"/>
          <w:sz w:val="24"/>
          <w:szCs w:val="24"/>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pPr>
        <w:pStyle w:val="Normal"/>
        <w:spacing w:lineRule="auto" w:line="240" w:before="0" w:after="0"/>
        <w:rPr>
          <w:rFonts w:ascii="Arial" w:hAnsi="Arial" w:cs="Arial"/>
          <w:sz w:val="24"/>
          <w:szCs w:val="24"/>
        </w:rPr>
      </w:pPr>
      <w:r>
        <w:rPr>
          <w:rFonts w:cs="Arial" w:ascii="Arial" w:hAnsi="Arial"/>
          <w:sz w:val="24"/>
          <w:szCs w:val="24"/>
        </w:rPr>
        <w:t>“</w:t>
      </w:r>
      <w:r>
        <w:rPr>
          <w:rFonts w:cs="Arial" w:ascii="Arial" w:hAnsi="Arial"/>
          <w:sz w:val="24"/>
          <w:szCs w:val="24"/>
        </w:rPr>
        <w:t>And you, Bethlehem, in the land of Judah,</w:t>
        <w:br/>
        <w:t>    are by no means least among the rulers of Judah;</w:t>
        <w:br/>
        <w:t>for from you shall come a ruler</w:t>
        <w:br/>
        <w:t>    who is to shepherd my people Israel.”’</w:t>
      </w:r>
    </w:p>
    <w:p>
      <w:pPr>
        <w:pStyle w:val="Normal"/>
        <w:spacing w:lineRule="auto" w:line="240" w:before="0" w:after="0"/>
        <w:rPr>
          <w:rFonts w:ascii="Arial" w:hAnsi="Arial" w:cs="Arial"/>
          <w:sz w:val="24"/>
          <w:szCs w:val="24"/>
        </w:rPr>
      </w:pPr>
      <w:r>
        <w:rPr>
          <w:rFonts w:cs="Arial" w:ascii="Arial" w:hAnsi="Arial"/>
          <w:sz w:val="24"/>
          <w:szCs w:val="24"/>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w:t>
      </w:r>
    </w:p>
    <w:p>
      <w:pPr>
        <w:pStyle w:val="Normal"/>
        <w:spacing w:lineRule="auto" w:line="240" w:before="0" w:after="0"/>
        <w:rPr>
          <w:rFonts w:ascii="Arial" w:hAnsi="Arial" w:cs="Arial"/>
          <w:sz w:val="24"/>
          <w:szCs w:val="24"/>
        </w:rPr>
      </w:pPr>
      <w:r>
        <w:rPr/>
      </w:r>
    </w:p>
    <w:p>
      <w:pPr>
        <w:pStyle w:val="Normal"/>
        <w:spacing w:lineRule="auto" w:line="240" w:before="0" w:after="0"/>
        <w:jc w:val="both"/>
        <w:rPr>
          <w:rFonts w:ascii="Arial" w:hAnsi="Arial" w:cs="Arial"/>
          <w:b/>
          <w:b/>
          <w:bCs/>
          <w:sz w:val="24"/>
          <w:szCs w:val="24"/>
          <w:vertAlign w:val="superscript"/>
        </w:rPr>
      </w:pPr>
      <w:r>
        <w:rPr>
          <w:rFonts w:cs="Arial" w:ascii="Arial" w:hAnsi="Arial"/>
          <w:b/>
          <w:bCs/>
          <w:sz w:val="24"/>
          <w:szCs w:val="24"/>
          <w:vertAlign w:val="superscript"/>
        </w:rPr>
      </w:r>
    </w:p>
    <w:tbl>
      <w:tblPr>
        <w:tblStyle w:val="TableGrid"/>
        <w:tblW w:w="48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34"/>
        <w:gridCol w:w="2434"/>
      </w:tblGrid>
      <w:tr>
        <w:trPr/>
        <w:tc>
          <w:tcPr>
            <w:tcW w:w="2434" w:type="dxa"/>
            <w:tcBorders/>
          </w:tcPr>
          <w:p>
            <w:pPr>
              <w:pStyle w:val="Line"/>
              <w:widowControl/>
              <w:spacing w:before="0" w:after="0"/>
              <w:jc w:val="left"/>
              <w:rPr>
                <w:rFonts w:ascii="Arial" w:hAnsi="Arial" w:cs="Arial"/>
                <w:i/>
                <w:i/>
                <w:iCs/>
              </w:rPr>
            </w:pPr>
            <w:r>
              <w:rPr>
                <w:rFonts w:cs="Arial" w:ascii="Arial" w:hAnsi="Arial"/>
                <w:i/>
                <w:iCs/>
                <w:lang w:val="en-GB" w:bidi="ar-SA"/>
              </w:rPr>
              <w:t>At Rillington:</w:t>
            </w:r>
          </w:p>
          <w:p>
            <w:pPr>
              <w:pStyle w:val="Line"/>
              <w:widowControl/>
              <w:spacing w:before="280" w:after="0"/>
              <w:jc w:val="both"/>
              <w:rPr>
                <w:rFonts w:ascii="Arial" w:hAnsi="Arial" w:cs="Arial"/>
              </w:rPr>
            </w:pPr>
            <w:r>
              <w:rPr>
                <w:rFonts w:cs="Arial" w:ascii="Arial" w:hAnsi="Arial"/>
                <w:lang w:val="en-GB" w:bidi="ar-SA"/>
              </w:rPr>
              <w:t>This is the Gospel of the Lord.</w:t>
            </w:r>
          </w:p>
          <w:p>
            <w:pPr>
              <w:pStyle w:val="Line"/>
              <w:widowControl/>
              <w:spacing w:before="280" w:after="0"/>
              <w:jc w:val="left"/>
              <w:rPr>
                <w:rFonts w:ascii="Arial" w:hAnsi="Arial" w:cs="Arial"/>
              </w:rPr>
            </w:pPr>
            <w:r>
              <w:rPr>
                <w:rFonts w:cs="Arial" w:ascii="Arial" w:hAnsi="Arial"/>
                <w:b/>
                <w:bCs/>
                <w:lang w:val="en-GB" w:bidi="ar-SA"/>
              </w:rPr>
              <w:t>Praise to you, O Christ.</w:t>
            </w:r>
          </w:p>
        </w:tc>
        <w:tc>
          <w:tcPr>
            <w:tcW w:w="2434" w:type="dxa"/>
            <w:tcBorders/>
          </w:tcPr>
          <w:p>
            <w:pPr>
              <w:pStyle w:val="Line"/>
              <w:widowControl/>
              <w:spacing w:before="0" w:after="0"/>
              <w:jc w:val="both"/>
              <w:rPr>
                <w:rFonts w:ascii="Arial" w:hAnsi="Arial" w:cs="Arial"/>
              </w:rPr>
            </w:pPr>
            <w:r>
              <w:rPr>
                <w:rFonts w:cs="Arial" w:ascii="Arial" w:hAnsi="Arial"/>
                <w:i/>
                <w:iCs/>
                <w:lang w:val="en-GB" w:bidi="ar-SA"/>
              </w:rPr>
              <w:t>At Yedingham:</w:t>
            </w:r>
            <w:r>
              <w:rPr>
                <w:rFonts w:cs="Arial" w:ascii="Arial" w:hAnsi="Arial"/>
                <w:lang w:val="en-GB" w:bidi="ar-SA"/>
              </w:rPr>
              <w:t xml:space="preserve">    </w:t>
            </w:r>
          </w:p>
          <w:p>
            <w:pPr>
              <w:pStyle w:val="Line"/>
              <w:widowControl/>
              <w:spacing w:before="280" w:after="0"/>
              <w:jc w:val="both"/>
              <w:rPr>
                <w:rFonts w:ascii="Arial" w:hAnsi="Arial" w:cs="Arial"/>
              </w:rPr>
            </w:pPr>
            <w:r>
              <w:rPr>
                <w:rFonts w:cs="Arial" w:ascii="Arial" w:hAnsi="Arial"/>
                <w:lang w:val="en-GB" w:bidi="ar-SA"/>
              </w:rPr>
              <w:t>This is the Gospel of the Lord.</w:t>
            </w:r>
          </w:p>
          <w:p>
            <w:pPr>
              <w:pStyle w:val="Line"/>
              <w:widowControl/>
              <w:spacing w:before="280" w:after="0"/>
              <w:jc w:val="both"/>
              <w:rPr>
                <w:rFonts w:ascii="Arial" w:hAnsi="Arial" w:cs="Arial"/>
              </w:rPr>
            </w:pPr>
            <w:r>
              <w:rPr>
                <w:rFonts w:cs="Arial" w:ascii="Arial" w:hAnsi="Arial"/>
                <w:b/>
                <w:bCs/>
                <w:lang w:val="en-GB" w:bidi="ar-SA"/>
              </w:rPr>
              <w:t>Praise be to thee, O Christ for this thy Holy Gospel.</w:t>
            </w:r>
          </w:p>
        </w:tc>
      </w:tr>
    </w:tbl>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before="240" w:after="160"/>
        <w:rPr>
          <w:rFonts w:ascii="Arial" w:hAnsi="Arial" w:cs="Arial"/>
          <w:sz w:val="24"/>
          <w:szCs w:val="24"/>
          <w:u w:val="single"/>
        </w:rPr>
      </w:pPr>
      <w:r>
        <w:rPr>
          <w:rFonts w:cs="Arial" w:ascii="Arial" w:hAnsi="Arial"/>
          <w:sz w:val="24"/>
          <w:szCs w:val="24"/>
          <w:u w:val="single"/>
        </w:rPr>
        <w:t>Prayer for the week (COLLECT)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O God,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by the leading of a star</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manifested your only Son to the peoples of the earth:</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mercifully grant that we,</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know you now by faith,</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may at last behold your glory face to face;</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through Jesus Christ your Son our Lord,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is alive and reigns with you,</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the unity of the Holy Spirit,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one God, now and for ever.</w:t>
      </w:r>
    </w:p>
    <w:p>
      <w:pPr>
        <w:pStyle w:val="Normal"/>
        <w:numPr>
          <w:ilvl w:val="0"/>
          <w:numId w:val="0"/>
        </w:numPr>
        <w:spacing w:lineRule="auto" w:line="240" w:before="0" w:after="0"/>
        <w:outlineLvl w:val="4"/>
        <w:rPr>
          <w:rFonts w:ascii="Arial" w:hAnsi="Arial" w:cs="Arial"/>
          <w:b/>
          <w:b/>
          <w:sz w:val="24"/>
          <w:szCs w:val="24"/>
        </w:rPr>
      </w:pPr>
      <w:r>
        <w:rPr>
          <w:rFonts w:cs="Arial" w:ascii="Arial" w:hAnsi="Arial"/>
          <w:b/>
          <w:sz w:val="24"/>
          <w:szCs w:val="24"/>
        </w:rPr>
        <w:t>Amen.</w:t>
      </w:r>
    </w:p>
    <w:p>
      <w:pPr>
        <w:pStyle w:val="Normal"/>
        <w:numPr>
          <w:ilvl w:val="0"/>
          <w:numId w:val="0"/>
        </w:numPr>
        <w:spacing w:lineRule="auto" w:line="240" w:before="120" w:after="120"/>
        <w:outlineLvl w:val="4"/>
        <w:rPr>
          <w:rFonts w:ascii="Arial" w:hAnsi="Arial" w:cs="Arial"/>
          <w:sz w:val="24"/>
          <w:szCs w:val="24"/>
          <w:u w:val="single"/>
        </w:rPr>
      </w:pPr>
      <w:r>
        <w:rPr/>
      </w:r>
    </w:p>
    <w:p>
      <w:pPr>
        <w:pStyle w:val="Normal"/>
        <w:numPr>
          <w:ilvl w:val="0"/>
          <w:numId w:val="0"/>
        </w:numPr>
        <w:spacing w:lineRule="auto" w:line="240" w:before="120" w:after="120"/>
        <w:outlineLvl w:val="4"/>
        <w:rPr>
          <w:rFonts w:ascii="Arial" w:hAnsi="Arial" w:cs="Arial"/>
          <w:sz w:val="24"/>
          <w:szCs w:val="24"/>
          <w:u w:val="single"/>
        </w:rPr>
      </w:pPr>
      <w:r>
        <w:rPr>
          <w:rFonts w:cs="Arial" w:ascii="Arial" w:hAnsi="Arial"/>
          <w:sz w:val="24"/>
          <w:szCs w:val="24"/>
          <w:u w:val="single"/>
        </w:rPr>
        <w:t>POST COMMUNION PRAYER</w:t>
      </w:r>
    </w:p>
    <w:p>
      <w:pPr>
        <w:pStyle w:val="Normal"/>
        <w:spacing w:lineRule="auto" w:line="240" w:before="0" w:after="0"/>
        <w:rPr>
          <w:rFonts w:ascii="Arial" w:hAnsi="Arial" w:cs="Arial"/>
          <w:bCs/>
          <w:sz w:val="24"/>
          <w:szCs w:val="24"/>
        </w:rPr>
      </w:pPr>
      <w:r>
        <w:rPr>
          <w:rFonts w:cs="Arial" w:ascii="Arial" w:hAnsi="Arial"/>
          <w:bCs/>
          <w:sz w:val="24"/>
          <w:szCs w:val="24"/>
        </w:rPr>
        <w:t>Lord God,</w:t>
      </w:r>
    </w:p>
    <w:p>
      <w:pPr>
        <w:pStyle w:val="Normal"/>
        <w:spacing w:lineRule="auto" w:line="240" w:before="0" w:after="0"/>
        <w:rPr>
          <w:rFonts w:ascii="Arial" w:hAnsi="Arial" w:cs="Arial"/>
          <w:bCs/>
          <w:sz w:val="24"/>
          <w:szCs w:val="24"/>
        </w:rPr>
      </w:pPr>
      <w:r>
        <w:rPr>
          <w:rFonts w:cs="Arial" w:ascii="Arial" w:hAnsi="Arial"/>
          <w:bCs/>
          <w:sz w:val="24"/>
          <w:szCs w:val="24"/>
        </w:rPr>
        <w:t>the bright splendour whom the nations seek:</w:t>
      </w:r>
    </w:p>
    <w:p>
      <w:pPr>
        <w:pStyle w:val="Normal"/>
        <w:spacing w:lineRule="auto" w:line="240" w:before="0" w:after="0"/>
        <w:rPr>
          <w:rFonts w:ascii="Arial" w:hAnsi="Arial" w:cs="Arial"/>
          <w:bCs/>
          <w:sz w:val="24"/>
          <w:szCs w:val="24"/>
        </w:rPr>
      </w:pPr>
      <w:r>
        <w:rPr>
          <w:rFonts w:cs="Arial" w:ascii="Arial" w:hAnsi="Arial"/>
          <w:bCs/>
          <w:sz w:val="24"/>
          <w:szCs w:val="24"/>
        </w:rPr>
        <w:t xml:space="preserve">may we who with the wise men </w:t>
      </w:r>
    </w:p>
    <w:p>
      <w:pPr>
        <w:pStyle w:val="Normal"/>
        <w:spacing w:lineRule="auto" w:line="240" w:before="0" w:after="0"/>
        <w:rPr>
          <w:rFonts w:ascii="Arial" w:hAnsi="Arial" w:cs="Arial"/>
          <w:bCs/>
          <w:sz w:val="24"/>
          <w:szCs w:val="24"/>
        </w:rPr>
      </w:pPr>
      <w:r>
        <w:rPr>
          <w:rFonts w:cs="Arial" w:ascii="Arial" w:hAnsi="Arial"/>
          <w:bCs/>
          <w:sz w:val="24"/>
          <w:szCs w:val="24"/>
        </w:rPr>
        <w:t>have been drawn by your light</w:t>
      </w:r>
    </w:p>
    <w:p>
      <w:pPr>
        <w:pStyle w:val="Normal"/>
        <w:spacing w:lineRule="auto" w:line="240" w:before="0" w:after="0"/>
        <w:rPr>
          <w:rFonts w:ascii="Arial" w:hAnsi="Arial" w:cs="Arial"/>
          <w:bCs/>
          <w:sz w:val="24"/>
          <w:szCs w:val="24"/>
        </w:rPr>
      </w:pPr>
      <w:r>
        <w:rPr>
          <w:rFonts w:cs="Arial" w:ascii="Arial" w:hAnsi="Arial"/>
          <w:bCs/>
          <w:sz w:val="24"/>
          <w:szCs w:val="24"/>
        </w:rPr>
        <w:t xml:space="preserve">discern the glory of your presence </w:t>
      </w:r>
    </w:p>
    <w:p>
      <w:pPr>
        <w:pStyle w:val="Normal"/>
        <w:spacing w:lineRule="auto" w:line="240" w:before="0" w:after="0"/>
        <w:rPr>
          <w:rFonts w:ascii="Arial" w:hAnsi="Arial" w:cs="Arial"/>
          <w:bCs/>
          <w:sz w:val="24"/>
          <w:szCs w:val="24"/>
        </w:rPr>
      </w:pPr>
      <w:r>
        <w:rPr>
          <w:rFonts w:cs="Arial" w:ascii="Arial" w:hAnsi="Arial"/>
          <w:bCs/>
          <w:sz w:val="24"/>
          <w:szCs w:val="24"/>
        </w:rPr>
        <w:t>in your Son,</w:t>
      </w:r>
    </w:p>
    <w:p>
      <w:pPr>
        <w:pStyle w:val="Normal"/>
        <w:spacing w:lineRule="auto" w:line="240" w:before="0" w:after="0"/>
        <w:rPr>
          <w:rFonts w:ascii="Arial" w:hAnsi="Arial" w:cs="Arial"/>
          <w:bCs/>
          <w:sz w:val="24"/>
          <w:szCs w:val="24"/>
        </w:rPr>
      </w:pPr>
      <w:r>
        <w:rPr>
          <w:rFonts w:cs="Arial" w:ascii="Arial" w:hAnsi="Arial"/>
          <w:bCs/>
          <w:sz w:val="24"/>
          <w:szCs w:val="24"/>
        </w:rPr>
        <w:t>the Word made flesh, Jesus Christ our Lord.</w:t>
      </w:r>
    </w:p>
    <w:p>
      <w:pPr>
        <w:pStyle w:val="Normal"/>
        <w:spacing w:lineRule="auto" w:line="240" w:before="0" w:after="0"/>
        <w:rPr>
          <w:rFonts w:ascii="Arial" w:hAnsi="Arial" w:cs="Arial"/>
          <w:b/>
          <w:b/>
          <w:bCs/>
          <w:sz w:val="24"/>
          <w:szCs w:val="24"/>
        </w:rPr>
      </w:pPr>
      <w:r>
        <w:rPr>
          <w:rFonts w:cs="Arial" w:ascii="Arial" w:hAnsi="Arial"/>
          <w:b/>
          <w:bCs/>
          <w:sz w:val="24"/>
          <w:szCs w:val="24"/>
        </w:rPr>
        <w:t>Amen.</w:t>
      </w:r>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NEXT WEEK:  11</w:t>
      </w:r>
      <w:r>
        <w:rPr>
          <w:rFonts w:cs="Arial" w:ascii="Arial" w:hAnsi="Arial"/>
          <w:b/>
          <w:bCs/>
          <w:sz w:val="24"/>
          <w:szCs w:val="24"/>
          <w:vertAlign w:val="superscript"/>
        </w:rPr>
        <w:t>th</w:t>
      </w:r>
      <w:r>
        <w:rPr>
          <w:rFonts w:cs="Arial" w:ascii="Arial" w:hAnsi="Arial"/>
          <w:b/>
          <w:bCs/>
          <w:sz w:val="24"/>
          <w:szCs w:val="24"/>
        </w:rPr>
        <w:t xml:space="preserve"> January 2026</w:t>
      </w:r>
    </w:p>
    <w:p>
      <w:pPr>
        <w:pStyle w:val="Normal"/>
        <w:pBdr/>
        <w:spacing w:lineRule="auto" w:line="240" w:before="0" w:after="0"/>
        <w:jc w:val="center"/>
        <w:rPr>
          <w:rFonts w:ascii="Arial" w:hAnsi="Arial" w:cs="Arial"/>
          <w:b/>
          <w:b/>
          <w:bCs/>
          <w:sz w:val="24"/>
          <w:szCs w:val="24"/>
          <w:u w:val="single"/>
          <w:lang w:val="en-US"/>
        </w:rPr>
      </w:pPr>
      <w:r>
        <w:rPr>
          <w:rFonts w:cs="Arial" w:ascii="Arial" w:hAnsi="Arial"/>
          <w:b/>
          <w:bCs/>
          <w:sz w:val="24"/>
          <w:szCs w:val="24"/>
          <w:u w:val="single"/>
          <w:lang w:val="en-US"/>
        </w:rPr>
      </w:r>
    </w:p>
    <w:p>
      <w:pPr>
        <w:pStyle w:val="Normal"/>
        <w:spacing w:before="0" w:after="0"/>
        <w:jc w:val="center"/>
        <w:rPr>
          <w:b/>
          <w:b/>
          <w:bCs/>
          <w:sz w:val="32"/>
          <w:szCs w:val="32"/>
          <w:u w:val="single"/>
        </w:rPr>
      </w:pPr>
      <w:r>
        <w:rPr>
          <w:b/>
          <w:bCs/>
          <w:sz w:val="32"/>
          <w:szCs w:val="32"/>
          <w:u w:val="single"/>
        </w:rPr>
        <w:t>The Baptism of Christ</w:t>
      </w:r>
    </w:p>
    <w:p>
      <w:pPr>
        <w:pStyle w:val="Normal"/>
        <w:spacing w:before="0" w:after="0"/>
        <w:jc w:val="center"/>
        <w:rPr>
          <w:b/>
          <w:b/>
          <w:bCs/>
          <w:sz w:val="32"/>
          <w:szCs w:val="32"/>
          <w:u w:val="single"/>
        </w:rPr>
      </w:pPr>
      <w:r>
        <w:rPr/>
      </w:r>
    </w:p>
    <w:p>
      <w:pPr>
        <w:pStyle w:val="BodyA"/>
        <w:rPr>
          <w:rFonts w:ascii="Arial" w:hAnsi="Arial" w:eastAsia="Arial" w:cs="Arial"/>
          <w:sz w:val="24"/>
          <w:szCs w:val="24"/>
        </w:rPr>
      </w:pPr>
      <w:r>
        <w:rPr>
          <w:rFonts w:ascii="Arial" w:hAnsi="Arial"/>
          <w:sz w:val="24"/>
          <w:szCs w:val="24"/>
        </w:rPr>
        <w:t>10.15am</w:t>
      </w:r>
    </w:p>
    <w:p>
      <w:pPr>
        <w:pStyle w:val="Normal"/>
        <w:spacing w:lineRule="auto" w:line="240" w:before="0" w:after="0"/>
        <w:rPr>
          <w:rFonts w:ascii="Arial" w:hAnsi="Arial"/>
          <w:sz w:val="24"/>
          <w:szCs w:val="24"/>
        </w:rPr>
      </w:pPr>
      <w:r>
        <w:rPr>
          <w:rFonts w:ascii="Arial" w:hAnsi="Arial"/>
          <w:sz w:val="24"/>
          <w:szCs w:val="24"/>
        </w:rPr>
        <w:t xml:space="preserve">All Saints’ Thorpe Bassett </w:t>
      </w:r>
    </w:p>
    <w:p>
      <w:pPr>
        <w:pStyle w:val="Normal"/>
        <w:spacing w:lineRule="auto" w:line="240" w:before="0" w:after="0"/>
        <w:jc w:val="center"/>
        <w:rPr>
          <w:rFonts w:ascii="Arial" w:hAnsi="Arial" w:cs="Arial"/>
          <w:sz w:val="24"/>
          <w:szCs w:val="24"/>
        </w:rPr>
      </w:pPr>
      <w:r>
        <w:rPr>
          <w:rFonts w:cs="Arial" w:ascii="Arial" w:hAnsi="Arial"/>
          <w:b/>
          <w:bCs/>
          <w:sz w:val="24"/>
          <w:szCs w:val="24"/>
          <w:u w:val="single"/>
        </w:rPr>
        <w:t>BCP Holy Communion</w:t>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Readings:</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spacing w:lineRule="auto" w:line="240" w:before="0" w:after="0"/>
        <w:ind w:left="720" w:hanging="0"/>
        <w:rPr>
          <w:rFonts w:ascii="Arial" w:hAnsi="Arial" w:cs="Arial"/>
          <w:color w:val="000000"/>
          <w:sz w:val="24"/>
          <w:szCs w:val="24"/>
          <w:lang w:val="en-US" w:eastAsia="en-GB"/>
        </w:rPr>
      </w:pPr>
      <w:r>
        <w:rPr>
          <w:rFonts w:cs="Arial" w:ascii="Arial" w:hAnsi="Arial"/>
          <w:color w:val="000000"/>
          <w:sz w:val="24"/>
          <w:szCs w:val="24"/>
          <w:lang w:val="en-US" w:eastAsia="en-GB"/>
        </w:rPr>
        <w:t>Isaiah 42:1-9</w:t>
      </w:r>
    </w:p>
    <w:p>
      <w:pPr>
        <w:pStyle w:val="Normal"/>
        <w:spacing w:lineRule="auto" w:line="240" w:before="0" w:after="0"/>
        <w:ind w:left="720" w:hanging="0"/>
        <w:rPr>
          <w:rFonts w:ascii="Arial" w:hAnsi="Arial" w:cs="Arial"/>
          <w:color w:val="000000"/>
          <w:sz w:val="24"/>
          <w:szCs w:val="24"/>
          <w:lang w:val="en-US" w:eastAsia="en-GB"/>
        </w:rPr>
      </w:pPr>
      <w:r>
        <w:rPr>
          <w:rFonts w:cs="Arial" w:ascii="Arial" w:hAnsi="Arial"/>
          <w:color w:val="000000"/>
          <w:sz w:val="24"/>
          <w:szCs w:val="24"/>
          <w:lang w:val="en-US" w:eastAsia="en-GB"/>
        </w:rPr>
        <w:t>Matthew 3: 13 – end</w:t>
      </w:r>
    </w:p>
    <w:p>
      <w:pPr>
        <w:pStyle w:val="Normal"/>
        <w:spacing w:lineRule="auto" w:line="240" w:before="0" w:after="0"/>
        <w:ind w:left="720" w:hanging="0"/>
        <w:rPr>
          <w:rFonts w:ascii="Arial" w:hAnsi="Arial" w:cs="Arial"/>
          <w:color w:val="000000"/>
          <w:sz w:val="24"/>
          <w:szCs w:val="24"/>
          <w:lang w:val="en-US" w:eastAsia="en-GB"/>
        </w:rPr>
      </w:pPr>
      <w:r>
        <w:rPr/>
      </w:r>
    </w:p>
    <w:p>
      <w:pPr>
        <w:pStyle w:val="Normal"/>
        <w:spacing w:lineRule="auto" w:line="240" w:before="0" w:after="0"/>
        <w:jc w:val="both"/>
        <w:rPr>
          <w:rFonts w:ascii="Arial" w:hAnsi="Arial" w:cs="Arial"/>
          <w:sz w:val="24"/>
          <w:szCs w:val="24"/>
        </w:rPr>
      </w:pPr>
      <w:r>
        <w:rPr>
          <w:rFonts w:cs="Arial" w:ascii="Arial" w:hAnsi="Arial"/>
          <w:sz w:val="24"/>
          <w:szCs w:val="24"/>
          <w:u w:val="single"/>
          <w:lang w:val="en-US"/>
        </w:rPr>
        <w:t>A Prayer during Vacancy</w:t>
      </w: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Gracious God, in your mercy, and for your glory, renew us, reshape us, revive us - with generous faith, courageous hope, and life-giving love - that, in transformed lives, through growing church and building community in this Benefice, we may see your Kingdom come  </w:t>
      </w:r>
    </w:p>
    <w:p>
      <w:pPr>
        <w:pStyle w:val="Normal"/>
        <w:spacing w:lineRule="auto" w:line="240" w:before="0" w:after="0"/>
        <w:jc w:val="both"/>
        <w:rPr>
          <w:rFonts w:ascii="Arial" w:hAnsi="Arial" w:cs="Arial"/>
          <w:sz w:val="24"/>
          <w:szCs w:val="24"/>
        </w:rPr>
      </w:pPr>
      <w:r>
        <w:rPr>
          <w:rFonts w:cs="Arial" w:ascii="Arial" w:hAnsi="Arial"/>
          <w:sz w:val="24"/>
          <w:szCs w:val="24"/>
        </w:rPr>
        <w:t>and be good news for all. Amen.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ind w:hanging="0"/>
        <w:jc w:val="both"/>
        <w:rPr>
          <w:rFonts w:ascii="Arial" w:hAnsi="Arial" w:cs="Arial"/>
          <w:sz w:val="24"/>
          <w:szCs w:val="24"/>
        </w:rPr>
      </w:pPr>
      <w:r>
        <w:rPr>
          <w:rFonts w:cs="Arial" w:ascii="Arial" w:hAnsi="Arial"/>
          <w:i/>
          <w:iCs/>
          <w:sz w:val="24"/>
          <w:szCs w:val="24"/>
        </w:rPr>
        <w:t>Adapted from Derby Diocese’s Diocesan Vision Prayer</w:t>
      </w:r>
      <w:r>
        <w:rPr>
          <w:rFonts w:cs="Arial" w:ascii="Arial" w:hAnsi="Arial"/>
          <w:sz w:val="24"/>
          <w:szCs w:val="24"/>
        </w:rPr>
        <w:t> </w:t>
      </w:r>
    </w:p>
    <w:sectPr>
      <w:type w:val="continuous"/>
      <w:pgSz w:w="11906" w:h="16838"/>
      <w:pgMar w:left="720" w:right="720" w:gutter="0" w:header="0" w:top="720" w:footer="0" w:bottom="568"/>
      <w:cols w:num="2" w:space="85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ptos">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8d8"/>
    <w:pPr>
      <w:widowControl/>
      <w:bidi w:val="0"/>
      <w:spacing w:lineRule="auto" w:line="259" w:before="0" w:after="160"/>
      <w:jc w:val="left"/>
    </w:pPr>
    <w:rPr>
      <w:rFonts w:ascii="Calibri" w:hAnsi="Calibri" w:eastAsia="Calibri" w:cs="Times New Roman"/>
      <w:color w:val="auto"/>
      <w:kern w:val="0"/>
      <w:sz w:val="22"/>
      <w:szCs w:val="22"/>
      <w:lang w:eastAsia="en-US" w:val="en-GB" w:bidi="ar-SA"/>
    </w:rPr>
  </w:style>
  <w:style w:type="paragraph" w:styleId="Heading1">
    <w:name w:val="Heading 1"/>
    <w:basedOn w:val="Normal"/>
    <w:link w:val="Heading1Char"/>
    <w:uiPriority w:val="9"/>
    <w:qFormat/>
    <w:rsid w:val="005f2fd5"/>
    <w:pPr>
      <w:spacing w:lineRule="auto" w:line="240" w:beforeAutospacing="1" w:afterAutospacing="1"/>
      <w:outlineLvl w:val="0"/>
    </w:pPr>
    <w:rPr>
      <w:rFonts w:ascii="Times New Roman" w:hAnsi="Times New Roman" w:eastAsia="Times New Roman"/>
      <w:b/>
      <w:bCs/>
      <w:color w:val="464647"/>
      <w:kern w:val="2"/>
      <w:sz w:val="48"/>
      <w:szCs w:val="48"/>
      <w:lang w:eastAsia="en-GB"/>
    </w:rPr>
  </w:style>
  <w:style w:type="paragraph" w:styleId="Heading3">
    <w:name w:val="Heading 3"/>
    <w:basedOn w:val="Normal"/>
    <w:next w:val="Normal"/>
    <w:link w:val="Heading3Char"/>
    <w:uiPriority w:val="9"/>
    <w:semiHidden/>
    <w:unhideWhenUsed/>
    <w:qFormat/>
    <w:rsid w:val="00fc5bb1"/>
    <w:pPr>
      <w:keepNext w:val="true"/>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136668"/>
    <w:pPr>
      <w:keepNext w:val="true"/>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styleId="DefaultParagraphFont" w:default="1">
    <w:name w:val="Default Paragraph Font"/>
    <w:uiPriority w:val="1"/>
    <w:semiHidden/>
    <w:unhideWhenUsed/>
    <w:qFormat/>
    <w:rPr/>
  </w:style>
  <w:style w:type="character" w:styleId="Text" w:customStyle="1">
    <w:name w:val="text"/>
    <w:basedOn w:val="DefaultParagraphFont"/>
    <w:qFormat/>
    <w:rsid w:val="00f668d5"/>
    <w:rPr/>
  </w:style>
  <w:style w:type="character" w:styleId="Indent1breaks" w:customStyle="1">
    <w:name w:val="indent-1-breaks"/>
    <w:basedOn w:val="DefaultParagraphFont"/>
    <w:qFormat/>
    <w:rsid w:val="00f668d5"/>
    <w:rPr/>
  </w:style>
  <w:style w:type="character" w:styleId="Smallcaps" w:customStyle="1">
    <w:name w:val="small-caps"/>
    <w:basedOn w:val="DefaultParagraphFont"/>
    <w:qFormat/>
    <w:rsid w:val="00f668d5"/>
    <w:rPr/>
  </w:style>
  <w:style w:type="character" w:styleId="InternetLink">
    <w:name w:val="Hyperlink"/>
    <w:uiPriority w:val="99"/>
    <w:unhideWhenUsed/>
    <w:rsid w:val="00f668d5"/>
    <w:rPr>
      <w:color w:val="0000FF"/>
      <w:u w:val="single"/>
    </w:rPr>
  </w:style>
  <w:style w:type="character" w:styleId="Heading1Char" w:customStyle="1">
    <w:name w:val="Heading 1 Char"/>
    <w:link w:val="Heading1"/>
    <w:uiPriority w:val="9"/>
    <w:qFormat/>
    <w:rsid w:val="005f2fd5"/>
    <w:rPr>
      <w:rFonts w:ascii="Times New Roman" w:hAnsi="Times New Roman" w:eastAsia="Times New Roman" w:cs="Times New Roman"/>
      <w:b/>
      <w:bCs/>
      <w:color w:val="464647"/>
      <w:kern w:val="2"/>
      <w:sz w:val="48"/>
      <w:szCs w:val="48"/>
      <w:lang w:eastAsia="en-GB"/>
    </w:rPr>
  </w:style>
  <w:style w:type="character" w:styleId="Updated" w:customStyle="1">
    <w:name w:val="updated"/>
    <w:basedOn w:val="DefaultParagraphFont"/>
    <w:qFormat/>
    <w:rsid w:val="005f2fd5"/>
    <w:rPr/>
  </w:style>
  <w:style w:type="character" w:styleId="UnresolvedMention">
    <w:name w:val="Unresolved Mention"/>
    <w:uiPriority w:val="99"/>
    <w:semiHidden/>
    <w:unhideWhenUsed/>
    <w:qFormat/>
    <w:rsid w:val="005108af"/>
    <w:rPr>
      <w:color w:val="605E5C"/>
      <w:shd w:fill="E1DFDD" w:val="clear"/>
    </w:rPr>
  </w:style>
  <w:style w:type="character" w:styleId="Heading5Char" w:customStyle="1">
    <w:name w:val="Heading 5 Char"/>
    <w:link w:val="Heading5"/>
    <w:uiPriority w:val="9"/>
    <w:semiHidden/>
    <w:qFormat/>
    <w:rsid w:val="005108af"/>
    <w:rPr>
      <w:rFonts w:ascii="Calibri" w:hAnsi="Calibri" w:eastAsia="Times New Roman" w:cs="Times New Roman"/>
      <w:b/>
      <w:bCs/>
      <w:i/>
      <w:iCs/>
      <w:sz w:val="26"/>
      <w:szCs w:val="26"/>
      <w:lang w:eastAsia="en-US"/>
    </w:rPr>
  </w:style>
  <w:style w:type="character" w:styleId="Heading3Char" w:customStyle="1">
    <w:name w:val="Heading 3 Char"/>
    <w:link w:val="Heading3"/>
    <w:uiPriority w:val="9"/>
    <w:semiHidden/>
    <w:qFormat/>
    <w:rsid w:val="00fc5bb1"/>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qFormat/>
    <w:rsid w:val="00136668"/>
    <w:rPr>
      <w:rFonts w:ascii="Calibri" w:hAnsi="Calibri" w:eastAsia="Times New Roman" w:cs="Times New Roman"/>
      <w:b/>
      <w:bCs/>
      <w:sz w:val="28"/>
      <w:szCs w:val="28"/>
      <w:lang w:eastAsia="en-US"/>
    </w:rPr>
  </w:style>
  <w:style w:type="character" w:styleId="BalloonTextChar" w:customStyle="1">
    <w:name w:val="Balloon Text Char"/>
    <w:link w:val="BalloonText"/>
    <w:uiPriority w:val="99"/>
    <w:semiHidden/>
    <w:qFormat/>
    <w:rsid w:val="008d77ca"/>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84f68"/>
    <w:pPr>
      <w:spacing w:before="0" w:after="160"/>
      <w:ind w:left="720" w:hanging="0"/>
      <w:contextualSpacing/>
    </w:pPr>
    <w:rPr/>
  </w:style>
  <w:style w:type="paragraph" w:styleId="NormalWeb">
    <w:name w:val="Normal (Web)"/>
    <w:basedOn w:val="Normal"/>
    <w:uiPriority w:val="99"/>
    <w:semiHidden/>
    <w:unhideWhenUsed/>
    <w:qFormat/>
    <w:rsid w:val="005f2fd5"/>
    <w:pPr>
      <w:spacing w:lineRule="auto" w:line="240" w:beforeAutospacing="1" w:afterAutospacing="1"/>
    </w:pPr>
    <w:rPr>
      <w:rFonts w:ascii="Times New Roman" w:hAnsi="Times New Roman" w:eastAsia="Times New Roman"/>
      <w:sz w:val="24"/>
      <w:szCs w:val="24"/>
      <w:lang w:eastAsia="en-GB"/>
    </w:rPr>
  </w:style>
  <w:style w:type="paragraph" w:styleId="Meta" w:customStyle="1">
    <w:name w:val="meta"/>
    <w:basedOn w:val="Normal"/>
    <w:qFormat/>
    <w:rsid w:val="005f2fd5"/>
    <w:pPr>
      <w:spacing w:lineRule="auto" w:line="240" w:beforeAutospacing="1" w:afterAutospacing="1"/>
    </w:pPr>
    <w:rPr>
      <w:rFonts w:ascii="Times New Roman" w:hAnsi="Times New Roman" w:eastAsia="Times New Roman"/>
      <w:sz w:val="24"/>
      <w:szCs w:val="24"/>
      <w:lang w:eastAsia="en-GB"/>
    </w:rPr>
  </w:style>
  <w:style w:type="paragraph" w:styleId="BalloonText">
    <w:name w:val="Balloon Text"/>
    <w:basedOn w:val="Normal"/>
    <w:link w:val="BalloonTextChar"/>
    <w:uiPriority w:val="99"/>
    <w:semiHidden/>
    <w:unhideWhenUsed/>
    <w:qFormat/>
    <w:rsid w:val="008d77ca"/>
    <w:pPr>
      <w:spacing w:lineRule="auto" w:line="240" w:before="0" w:after="0"/>
    </w:pPr>
    <w:rPr>
      <w:rFonts w:ascii="Segoe UI" w:hAnsi="Segoe UI" w:cs="Segoe UI"/>
      <w:sz w:val="18"/>
      <w:szCs w:val="18"/>
    </w:rPr>
  </w:style>
  <w:style w:type="paragraph" w:styleId="Chapter1" w:customStyle="1">
    <w:name w:val="chapter-1"/>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Line" w:customStyle="1">
    <w:name w:val="line"/>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Firstlinenone" w:customStyle="1">
    <w:name w:val="first-line-none"/>
    <w:basedOn w:val="Normal"/>
    <w:qFormat/>
    <w:rsid w:val="00834272"/>
    <w:pPr>
      <w:spacing w:lineRule="auto" w:line="240" w:beforeAutospacing="1" w:afterAutospacing="1"/>
    </w:pPr>
    <w:rPr>
      <w:rFonts w:ascii="Times New Roman" w:hAnsi="Times New Roman" w:eastAsia="Times New Roman"/>
      <w:sz w:val="24"/>
      <w:szCs w:val="24"/>
      <w:lang w:eastAsia="en-GB"/>
    </w:rPr>
  </w:style>
  <w:style w:type="paragraph" w:styleId="Body">
    <w:name w:val="Body"/>
    <w:qFormat/>
    <w:pPr>
      <w:widowControl/>
      <w:pBdr/>
      <w:bidi w:val="0"/>
      <w:spacing w:lineRule="auto" w:line="259" w:before="0" w:after="160"/>
      <w:jc w:val="left"/>
    </w:pPr>
    <w:rPr>
      <w:rFonts w:ascii="Aptos" w:hAnsi="Aptos" w:eastAsia="Aptos" w:cs="Aptos"/>
      <w:color w:val="000000"/>
      <w:kern w:val="0"/>
      <w:sz w:val="20"/>
      <w:szCs w:val="20"/>
      <w:u w:val="none" w:color="000000"/>
      <w:lang w:eastAsia="en-GB" w:val="en-GB" w:bidi="ar-SA"/>
      <w14:textOutline w14:w="0" w14:cap="flat" w14:cmpd="sng" w14:algn="ctr">
        <w14:noFill/>
        <w14:prstDash w14:val="solid"/>
        <w14:bevel/>
      </w14:textOutline>
      <w14:ligatures w14:val="none"/>
    </w:rPr>
  </w:style>
  <w:style w:type="paragraph" w:styleId="BodyA">
    <w:name w:val="Body A"/>
    <w:qFormat/>
    <w:pPr>
      <w:widowControl/>
      <w:pBdr/>
      <w:bidi w:val="0"/>
      <w:spacing w:lineRule="auto" w:line="240" w:before="0" w:after="0"/>
      <w:jc w:val="left"/>
    </w:pPr>
    <w:rPr>
      <w:rFonts w:ascii="Aptos" w:hAnsi="Aptos" w:eastAsia="Aptos" w:cs="Aptos"/>
      <w:color w:val="000000"/>
      <w:kern w:val="0"/>
      <w:sz w:val="20"/>
      <w:szCs w:val="20"/>
      <w:u w:val="none" w:color="000000"/>
      <w:lang w:val="en-US" w:eastAsia="en-GB" w:bidi="ar-SA"/>
      <w14:textOutline w14:w="12700" w14:cap="flat" w14:cmpd="sng" w14:algn="ctr">
        <w14:noFill/>
        <w14:prstDash w14:val="solid"/>
        <w14:miter w14:lim="400000"/>
      </w14:textOutline>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DA38E-1EB9-4ACC-BD82-5D855389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Application>LibreOffice/7.3.0.3$Windows_X86_64 LibreOffice_project/0f246aa12d0eee4a0f7adcefbf7c878fc2238db3</Application>
  <AppVersion>15.0000</AppVersion>
  <Pages>2</Pages>
  <Words>797</Words>
  <Characters>3506</Characters>
  <CharactersWithSpaces>4320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2025-11-28T19:38:00Z</dcterms:created>
  <dc:creator>Jo White</dc:creator>
  <dc:description/>
  <dc:language>en-GB</dc:language>
  <cp:lastModifiedBy/>
  <cp:lastPrinted>2022-12-30T18:30:00Z</cp:lastPrinted>
  <dcterms:modified xsi:type="dcterms:W3CDTF">2025-12-28T13:43:33Z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